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F471AB">
      <w:pPr>
        <w:spacing w:line="360" w:lineRule="auto"/>
        <w:jc w:val="center"/>
        <w:outlineLvl w:val="0"/>
        <w:rPr>
          <w:b/>
          <w:sz w:val="36"/>
          <w:szCs w:val="36"/>
        </w:rPr>
      </w:pPr>
      <w:bookmarkStart w:id="0" w:name="_Toc10902"/>
      <w:r>
        <w:rPr>
          <w:rFonts w:hint="eastAsia"/>
          <w:b/>
          <w:sz w:val="36"/>
          <w:szCs w:val="36"/>
          <w:lang w:val="en-US" w:eastAsia="zh-CN"/>
        </w:rPr>
        <w:t>招标公告</w:t>
      </w:r>
      <w:bookmarkEnd w:id="0"/>
    </w:p>
    <w:p w14:paraId="5C68CC6F">
      <w:pPr>
        <w:spacing w:line="360" w:lineRule="auto"/>
        <w:ind w:firstLine="640" w:firstLineChars="200"/>
        <w:rPr>
          <w:sz w:val="32"/>
          <w:szCs w:val="32"/>
        </w:rPr>
      </w:pPr>
    </w:p>
    <w:p w14:paraId="5AF2D4C2">
      <w:pPr>
        <w:pStyle w:val="2"/>
        <w:spacing w:before="0" w:line="360" w:lineRule="auto"/>
        <w:jc w:val="left"/>
        <w:rPr>
          <w:rFonts w:ascii="Times New Roman" w:hAnsi="Times New Roman" w:eastAsia="宋体"/>
          <w:sz w:val="24"/>
          <w:szCs w:val="24"/>
        </w:rPr>
      </w:pPr>
      <w:bookmarkStart w:id="1" w:name="_Toc28359079"/>
      <w:bookmarkStart w:id="2" w:name="_Toc28359002"/>
      <w:bookmarkStart w:id="3" w:name="_Toc35393790"/>
      <w:bookmarkStart w:id="4" w:name="_Toc35393621"/>
      <w:bookmarkStart w:id="5" w:name="_Hlk24379207"/>
      <w:r>
        <w:rPr>
          <w:rFonts w:ascii="Times New Roman" w:hAnsi="Times New Roman" w:eastAsia="宋体"/>
          <w:sz w:val="24"/>
          <w:szCs w:val="24"/>
        </w:rPr>
        <w:t>一、项目基本情况</w:t>
      </w:r>
      <w:bookmarkEnd w:id="1"/>
      <w:bookmarkEnd w:id="2"/>
      <w:bookmarkEnd w:id="3"/>
      <w:bookmarkEnd w:id="4"/>
    </w:p>
    <w:p w14:paraId="7E9F0093">
      <w:pPr>
        <w:spacing w:line="360" w:lineRule="auto"/>
        <w:ind w:firstLine="480" w:firstLineChars="200"/>
        <w:rPr>
          <w:sz w:val="24"/>
        </w:rPr>
      </w:pPr>
      <w:r>
        <w:rPr>
          <w:sz w:val="24"/>
        </w:rPr>
        <w:t>1.</w:t>
      </w:r>
      <w:r>
        <w:rPr>
          <w:rFonts w:hint="eastAsia"/>
          <w:sz w:val="24"/>
        </w:rPr>
        <w:t>采购编号</w:t>
      </w:r>
      <w:r>
        <w:rPr>
          <w:sz w:val="24"/>
        </w:rPr>
        <w:t>：</w:t>
      </w:r>
      <w:r>
        <w:rPr>
          <w:sz w:val="24"/>
          <w:u w:val="single"/>
        </w:rPr>
        <w:t>SCKRZBCG260501</w:t>
      </w:r>
    </w:p>
    <w:p w14:paraId="230736E8">
      <w:pPr>
        <w:spacing w:line="360" w:lineRule="auto"/>
        <w:ind w:firstLine="480" w:firstLineChars="200"/>
        <w:rPr>
          <w:sz w:val="24"/>
          <w:u w:val="single"/>
        </w:rPr>
      </w:pPr>
      <w:r>
        <w:rPr>
          <w:sz w:val="24"/>
        </w:rPr>
        <w:t>2.项目名称：</w:t>
      </w:r>
      <w:r>
        <w:rPr>
          <w:rFonts w:hint="eastAsia"/>
          <w:sz w:val="24"/>
          <w:u w:val="single"/>
        </w:rPr>
        <w:t>四川科瑞软件有限责任公司及其分子公司物流仓储货物保险采购项目</w:t>
      </w:r>
    </w:p>
    <w:p w14:paraId="7F934832">
      <w:pPr>
        <w:spacing w:line="360" w:lineRule="auto"/>
        <w:ind w:firstLine="480" w:firstLineChars="200"/>
        <w:rPr>
          <w:rFonts w:hint="eastAsia"/>
          <w:sz w:val="24"/>
          <w:u w:val="single"/>
        </w:rPr>
      </w:pPr>
      <w:r>
        <w:rPr>
          <w:rFonts w:hint="eastAsia"/>
          <w:sz w:val="24"/>
        </w:rPr>
        <w:t>3</w:t>
      </w:r>
      <w:r>
        <w:rPr>
          <w:sz w:val="24"/>
        </w:rPr>
        <w:t>.</w:t>
      </w:r>
      <w:r>
        <w:rPr>
          <w:rFonts w:hint="eastAsia"/>
          <w:sz w:val="24"/>
        </w:rPr>
        <w:t>项目预算金额：</w:t>
      </w:r>
      <w:r>
        <w:rPr>
          <w:rFonts w:hint="eastAsia"/>
          <w:sz w:val="24"/>
          <w:u w:val="single"/>
        </w:rPr>
        <w:t>1</w:t>
      </w:r>
      <w:r>
        <w:rPr>
          <w:sz w:val="24"/>
          <w:u w:val="single"/>
        </w:rPr>
        <w:t>05</w:t>
      </w:r>
      <w:r>
        <w:rPr>
          <w:rFonts w:hint="eastAsia"/>
          <w:sz w:val="24"/>
          <w:u w:val="single"/>
        </w:rPr>
        <w:t>万元、项目最高限价（如有）：105万元。</w:t>
      </w:r>
    </w:p>
    <w:bookmarkEnd w:id="5"/>
    <w:p w14:paraId="79C02D51">
      <w:pPr>
        <w:spacing w:line="360" w:lineRule="auto"/>
        <w:ind w:firstLine="480" w:firstLineChars="200"/>
        <w:rPr>
          <w:sz w:val="24"/>
        </w:rPr>
      </w:pPr>
      <w:r>
        <w:rPr>
          <w:sz w:val="24"/>
        </w:rPr>
        <w:t>4.采购需求：</w:t>
      </w:r>
    </w:p>
    <w:tbl>
      <w:tblPr>
        <w:tblStyle w:val="4"/>
        <w:tblW w:w="494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2323"/>
        <w:gridCol w:w="940"/>
        <w:gridCol w:w="4530"/>
      </w:tblGrid>
      <w:tr w14:paraId="42680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9" w:type="pct"/>
            <w:noWrap w:val="0"/>
            <w:vAlign w:val="center"/>
          </w:tcPr>
          <w:p w14:paraId="1D96FAC9">
            <w:pPr>
              <w:jc w:val="center"/>
              <w:rPr>
                <w:rFonts w:hint="eastAsia" w:ascii="宋体" w:hAnsi="宋体" w:cs="宋体"/>
                <w:bCs/>
                <w:sz w:val="24"/>
              </w:rPr>
            </w:pPr>
            <w:r>
              <w:rPr>
                <w:rFonts w:hint="eastAsia" w:ascii="宋体" w:hAnsi="宋体" w:cs="宋体"/>
                <w:bCs/>
                <w:sz w:val="24"/>
              </w:rPr>
              <w:t>包号</w:t>
            </w:r>
          </w:p>
        </w:tc>
        <w:tc>
          <w:tcPr>
            <w:tcW w:w="1377" w:type="pct"/>
            <w:noWrap w:val="0"/>
            <w:vAlign w:val="center"/>
          </w:tcPr>
          <w:p w14:paraId="23860DDF">
            <w:pPr>
              <w:jc w:val="center"/>
              <w:rPr>
                <w:rFonts w:hint="eastAsia" w:ascii="宋体" w:hAnsi="宋体" w:cs="宋体"/>
                <w:bCs/>
                <w:sz w:val="24"/>
              </w:rPr>
            </w:pPr>
            <w:r>
              <w:rPr>
                <w:rFonts w:hint="eastAsia" w:ascii="宋体" w:hAnsi="宋体" w:cs="宋体"/>
                <w:bCs/>
                <w:sz w:val="24"/>
              </w:rPr>
              <w:t>标的名称</w:t>
            </w:r>
          </w:p>
        </w:tc>
        <w:tc>
          <w:tcPr>
            <w:tcW w:w="557" w:type="pct"/>
            <w:noWrap w:val="0"/>
            <w:vAlign w:val="center"/>
          </w:tcPr>
          <w:p w14:paraId="31AE650C">
            <w:pPr>
              <w:jc w:val="center"/>
              <w:rPr>
                <w:rFonts w:hint="eastAsia" w:ascii="宋体" w:hAnsi="宋体" w:cs="宋体"/>
                <w:bCs/>
                <w:sz w:val="24"/>
              </w:rPr>
            </w:pPr>
            <w:r>
              <w:rPr>
                <w:rFonts w:hint="eastAsia" w:ascii="宋体" w:hAnsi="宋体" w:cs="宋体"/>
                <w:bCs/>
                <w:sz w:val="24"/>
              </w:rPr>
              <w:t>数量</w:t>
            </w:r>
          </w:p>
        </w:tc>
        <w:tc>
          <w:tcPr>
            <w:tcW w:w="2685" w:type="pct"/>
            <w:noWrap w:val="0"/>
            <w:vAlign w:val="center"/>
          </w:tcPr>
          <w:p w14:paraId="424196B4">
            <w:pPr>
              <w:jc w:val="center"/>
              <w:rPr>
                <w:rFonts w:hint="eastAsia" w:ascii="宋体" w:hAnsi="宋体" w:cs="宋体"/>
                <w:sz w:val="24"/>
              </w:rPr>
            </w:pPr>
            <w:r>
              <w:rPr>
                <w:rFonts w:hint="eastAsia" w:ascii="宋体" w:hAnsi="宋体" w:cs="宋体"/>
                <w:sz w:val="24"/>
              </w:rPr>
              <w:t>简要技术需求或服务要求</w:t>
            </w:r>
          </w:p>
        </w:tc>
      </w:tr>
      <w:tr w14:paraId="018BA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9" w:type="pct"/>
            <w:noWrap w:val="0"/>
            <w:vAlign w:val="center"/>
          </w:tcPr>
          <w:p w14:paraId="0F41870C">
            <w:pPr>
              <w:jc w:val="center"/>
              <w:rPr>
                <w:rFonts w:hint="eastAsia" w:ascii="宋体" w:hAnsi="宋体" w:cs="宋体"/>
                <w:bCs/>
                <w:sz w:val="24"/>
              </w:rPr>
            </w:pPr>
            <w:r>
              <w:rPr>
                <w:rFonts w:hint="eastAsia" w:ascii="宋体" w:hAnsi="宋体" w:cs="宋体"/>
                <w:bCs/>
                <w:sz w:val="24"/>
              </w:rPr>
              <w:t>01</w:t>
            </w:r>
          </w:p>
        </w:tc>
        <w:tc>
          <w:tcPr>
            <w:tcW w:w="1377" w:type="pct"/>
            <w:noWrap w:val="0"/>
            <w:vAlign w:val="center"/>
          </w:tcPr>
          <w:p w14:paraId="7CC1A1F3">
            <w:pPr>
              <w:jc w:val="center"/>
              <w:rPr>
                <w:rFonts w:hint="eastAsia" w:ascii="宋体" w:hAnsi="宋体" w:cs="宋体"/>
                <w:bCs/>
                <w:sz w:val="24"/>
              </w:rPr>
            </w:pPr>
            <w:r>
              <w:rPr>
                <w:rFonts w:hint="eastAsia" w:ascii="宋体" w:hAnsi="宋体" w:cs="宋体"/>
                <w:bCs/>
                <w:sz w:val="24"/>
              </w:rPr>
              <w:t>仓储货物财产一切险</w:t>
            </w:r>
          </w:p>
        </w:tc>
        <w:tc>
          <w:tcPr>
            <w:tcW w:w="557" w:type="pct"/>
            <w:noWrap w:val="0"/>
            <w:vAlign w:val="center"/>
          </w:tcPr>
          <w:p w14:paraId="65751F07">
            <w:pPr>
              <w:jc w:val="center"/>
              <w:rPr>
                <w:rFonts w:hint="eastAsia" w:ascii="宋体" w:hAnsi="宋体" w:cs="宋体"/>
                <w:bCs/>
                <w:sz w:val="24"/>
              </w:rPr>
            </w:pPr>
            <w:r>
              <w:rPr>
                <w:rFonts w:hint="eastAsia" w:ascii="宋体" w:hAnsi="宋体" w:cs="宋体"/>
                <w:bCs/>
                <w:sz w:val="24"/>
              </w:rPr>
              <w:t>1项</w:t>
            </w:r>
          </w:p>
        </w:tc>
        <w:tc>
          <w:tcPr>
            <w:tcW w:w="2685" w:type="pct"/>
            <w:noWrap w:val="0"/>
            <w:vAlign w:val="center"/>
          </w:tcPr>
          <w:p w14:paraId="1A111B94">
            <w:pPr>
              <w:jc w:val="left"/>
              <w:rPr>
                <w:rFonts w:ascii="宋体" w:hAnsi="宋体" w:cs="宋体"/>
                <w:kern w:val="0"/>
                <w:sz w:val="24"/>
              </w:rPr>
            </w:pPr>
            <w:r>
              <w:rPr>
                <w:rFonts w:hint="eastAsia" w:ascii="宋体" w:hAnsi="宋体" w:cs="宋体"/>
                <w:kern w:val="0"/>
                <w:sz w:val="24"/>
              </w:rPr>
              <w:t>本项目采购内容为物流仓库货物保险，保险标的为：</w:t>
            </w:r>
            <w:r>
              <w:rPr>
                <w:rFonts w:ascii="宋体" w:hAnsi="宋体" w:cs="宋体"/>
                <w:kern w:val="0"/>
                <w:sz w:val="24"/>
              </w:rPr>
              <w:t>15</w:t>
            </w:r>
            <w:r>
              <w:rPr>
                <w:rFonts w:hint="eastAsia" w:ascii="宋体" w:hAnsi="宋体" w:cs="宋体"/>
                <w:kern w:val="0"/>
                <w:sz w:val="24"/>
              </w:rPr>
              <w:t>座物流仓库的各类货物（包括但不限于ICT、3C等产品及其配件，如电脑、服务器、交换机、电子消费品、内存条、显卡、CPU等各类物品）等。</w:t>
            </w:r>
          </w:p>
        </w:tc>
      </w:tr>
    </w:tbl>
    <w:p w14:paraId="01E387E4">
      <w:pPr>
        <w:spacing w:line="360" w:lineRule="auto"/>
        <w:ind w:firstLine="480" w:firstLineChars="200"/>
        <w:rPr>
          <w:rFonts w:hint="eastAsia"/>
          <w:sz w:val="24"/>
          <w:u w:val="single"/>
        </w:rPr>
      </w:pPr>
      <w:r>
        <w:rPr>
          <w:sz w:val="24"/>
        </w:rPr>
        <w:t>5.合同履行期限：</w:t>
      </w:r>
      <w:r>
        <w:rPr>
          <w:rFonts w:hint="eastAsia"/>
          <w:sz w:val="24"/>
        </w:rPr>
        <w:t>一年，按年签订服务合同。</w:t>
      </w:r>
    </w:p>
    <w:p w14:paraId="56D854FA">
      <w:pPr>
        <w:spacing w:line="360" w:lineRule="auto"/>
        <w:ind w:firstLine="480" w:firstLineChars="200"/>
        <w:rPr>
          <w:sz w:val="24"/>
        </w:rPr>
      </w:pPr>
      <w:bookmarkStart w:id="6" w:name="_Toc28359004"/>
      <w:bookmarkStart w:id="7" w:name="_Toc28359081"/>
      <w:r>
        <w:rPr>
          <w:sz w:val="24"/>
        </w:rPr>
        <w:t>6</w:t>
      </w:r>
      <w:r>
        <w:rPr>
          <w:rFonts w:hint="eastAsia"/>
          <w:sz w:val="24"/>
        </w:rPr>
        <w:t>.本项目的特定资格要求：具备国家金融监督管理总局（或原银保监会）颁发的《经营保险业务许可证》，且业务范围须包含所投保险险种。</w:t>
      </w:r>
    </w:p>
    <w:p w14:paraId="2507B572">
      <w:pPr>
        <w:spacing w:line="360" w:lineRule="auto"/>
        <w:ind w:firstLine="480" w:firstLineChars="200"/>
        <w:rPr>
          <w:rFonts w:hint="eastAsia"/>
          <w:sz w:val="24"/>
        </w:rPr>
      </w:pPr>
      <w:r>
        <w:rPr>
          <w:rFonts w:hint="eastAsia"/>
          <w:sz w:val="24"/>
        </w:rPr>
        <w:t>7.本项目不接受保险代理公司投标。</w:t>
      </w:r>
    </w:p>
    <w:p w14:paraId="09E60536">
      <w:pPr>
        <w:spacing w:line="360" w:lineRule="auto"/>
        <w:ind w:firstLine="480" w:firstLineChars="200"/>
        <w:rPr>
          <w:rFonts w:hint="eastAsia"/>
          <w:i/>
          <w:iCs/>
          <w:sz w:val="24"/>
          <w:u w:val="single"/>
        </w:rPr>
      </w:pPr>
    </w:p>
    <w:bookmarkEnd w:id="6"/>
    <w:bookmarkEnd w:id="7"/>
    <w:p w14:paraId="39879AAA">
      <w:pPr>
        <w:pStyle w:val="2"/>
        <w:widowControl/>
        <w:spacing w:before="0" w:line="360" w:lineRule="auto"/>
        <w:jc w:val="left"/>
        <w:rPr>
          <w:rFonts w:ascii="Times New Roman" w:hAnsi="Times New Roman" w:eastAsia="宋体"/>
          <w:sz w:val="24"/>
          <w:szCs w:val="24"/>
        </w:rPr>
      </w:pPr>
      <w:bookmarkStart w:id="8" w:name="_Toc35393623"/>
      <w:bookmarkStart w:id="9" w:name="_Toc35393792"/>
      <w:r>
        <w:rPr>
          <w:rFonts w:hint="eastAsia" w:ascii="Times New Roman" w:hAnsi="Times New Roman" w:eastAsia="宋体"/>
          <w:sz w:val="24"/>
          <w:szCs w:val="24"/>
        </w:rPr>
        <w:t>二</w:t>
      </w:r>
      <w:r>
        <w:rPr>
          <w:rFonts w:ascii="Times New Roman" w:hAnsi="Times New Roman" w:eastAsia="宋体"/>
          <w:sz w:val="24"/>
          <w:szCs w:val="24"/>
        </w:rPr>
        <w:t>、获取招标文件</w:t>
      </w:r>
      <w:bookmarkEnd w:id="8"/>
      <w:bookmarkEnd w:id="9"/>
    </w:p>
    <w:p w14:paraId="7BB19B48">
      <w:pPr>
        <w:adjustRightInd w:val="0"/>
        <w:snapToGrid w:val="0"/>
        <w:spacing w:line="360" w:lineRule="auto"/>
        <w:ind w:firstLine="480" w:firstLineChars="200"/>
        <w:rPr>
          <w:rFonts w:hint="eastAsia" w:ascii="宋体" w:hAnsi="宋体" w:cs="宋体"/>
          <w:sz w:val="24"/>
          <w:lang w:bidi="ar"/>
        </w:rPr>
      </w:pPr>
      <w:r>
        <w:rPr>
          <w:rFonts w:hint="eastAsia" w:ascii="宋体" w:hAnsi="宋体" w:cs="宋体"/>
          <w:sz w:val="24"/>
          <w:lang w:bidi="ar"/>
        </w:rPr>
        <w:t>1.时间：202</w:t>
      </w:r>
      <w:r>
        <w:rPr>
          <w:rFonts w:ascii="宋体" w:hAnsi="宋体" w:cs="宋体"/>
          <w:sz w:val="24"/>
          <w:lang w:bidi="ar"/>
        </w:rPr>
        <w:t>6</w:t>
      </w:r>
      <w:r>
        <w:rPr>
          <w:rFonts w:hint="eastAsia" w:ascii="宋体" w:hAnsi="宋体" w:cs="宋体"/>
          <w:sz w:val="24"/>
          <w:lang w:bidi="ar"/>
        </w:rPr>
        <w:t>年</w:t>
      </w:r>
      <w:r>
        <w:rPr>
          <w:rFonts w:hint="eastAsia" w:ascii="宋体" w:hAnsi="宋体" w:cs="宋体"/>
          <w:sz w:val="24"/>
          <w:lang w:val="en-US" w:eastAsia="zh-CN" w:bidi="ar"/>
        </w:rPr>
        <w:t>5</w:t>
      </w:r>
      <w:r>
        <w:rPr>
          <w:rFonts w:hint="eastAsia" w:ascii="宋体" w:hAnsi="宋体" w:cs="宋体"/>
          <w:sz w:val="24"/>
          <w:lang w:bidi="ar"/>
        </w:rPr>
        <w:t>月</w:t>
      </w:r>
      <w:r>
        <w:rPr>
          <w:rFonts w:hint="eastAsia" w:ascii="宋体" w:hAnsi="宋体" w:cs="宋体"/>
          <w:sz w:val="24"/>
          <w:lang w:val="en-US" w:eastAsia="zh-CN" w:bidi="ar"/>
        </w:rPr>
        <w:t>18</w:t>
      </w:r>
      <w:r>
        <w:rPr>
          <w:rFonts w:hint="eastAsia" w:ascii="宋体" w:hAnsi="宋体" w:cs="宋体"/>
          <w:sz w:val="24"/>
          <w:lang w:bidi="ar"/>
        </w:rPr>
        <w:t>日至202</w:t>
      </w:r>
      <w:r>
        <w:rPr>
          <w:rFonts w:ascii="宋体" w:hAnsi="宋体" w:cs="宋体"/>
          <w:sz w:val="24"/>
          <w:lang w:bidi="ar"/>
        </w:rPr>
        <w:t>6</w:t>
      </w:r>
      <w:r>
        <w:rPr>
          <w:rFonts w:hint="eastAsia" w:ascii="宋体" w:hAnsi="宋体" w:cs="宋体"/>
          <w:sz w:val="24"/>
          <w:lang w:bidi="ar"/>
        </w:rPr>
        <w:t>年</w:t>
      </w:r>
      <w:r>
        <w:rPr>
          <w:rFonts w:hint="eastAsia" w:ascii="宋体" w:hAnsi="宋体" w:cs="宋体"/>
          <w:sz w:val="24"/>
          <w:lang w:val="en-US" w:eastAsia="zh-CN" w:bidi="ar"/>
        </w:rPr>
        <w:t>5</w:t>
      </w:r>
      <w:r>
        <w:rPr>
          <w:rFonts w:hint="eastAsia" w:ascii="宋体" w:hAnsi="宋体" w:cs="宋体"/>
          <w:sz w:val="24"/>
          <w:lang w:bidi="ar"/>
        </w:rPr>
        <w:t>月</w:t>
      </w:r>
      <w:r>
        <w:rPr>
          <w:rFonts w:hint="eastAsia" w:ascii="宋体" w:hAnsi="宋体" w:cs="宋体"/>
          <w:sz w:val="24"/>
          <w:lang w:val="en-US" w:eastAsia="zh-CN" w:bidi="ar"/>
        </w:rPr>
        <w:t>22</w:t>
      </w:r>
      <w:r>
        <w:rPr>
          <w:rFonts w:hint="eastAsia" w:ascii="宋体" w:hAnsi="宋体" w:cs="宋体"/>
          <w:sz w:val="24"/>
          <w:lang w:bidi="ar"/>
        </w:rPr>
        <w:t>日，每天9:00至17:00（北京时间，法定节假日除外）。</w:t>
      </w:r>
    </w:p>
    <w:p w14:paraId="7D9C94C6">
      <w:pPr>
        <w:adjustRightInd w:val="0"/>
        <w:snapToGrid w:val="0"/>
        <w:spacing w:line="360" w:lineRule="auto"/>
        <w:ind w:firstLine="480" w:firstLineChars="200"/>
        <w:rPr>
          <w:rFonts w:hint="eastAsia" w:ascii="宋体" w:hAnsi="宋体" w:cs="宋体"/>
          <w:sz w:val="24"/>
        </w:rPr>
      </w:pPr>
      <w:r>
        <w:rPr>
          <w:rFonts w:hint="eastAsia" w:ascii="宋体" w:hAnsi="宋体" w:cs="宋体"/>
          <w:sz w:val="24"/>
          <w:lang w:bidi="ar"/>
        </w:rPr>
        <w:t>2.地点：北京市北京经济技术开发区万源街22号天宇大厦B座4层前台</w:t>
      </w:r>
    </w:p>
    <w:p w14:paraId="27630E61">
      <w:pPr>
        <w:widowControl/>
        <w:adjustRightInd w:val="0"/>
        <w:snapToGrid w:val="0"/>
        <w:spacing w:line="360" w:lineRule="auto"/>
        <w:ind w:firstLine="480" w:firstLineChars="200"/>
        <w:jc w:val="left"/>
        <w:rPr>
          <w:rFonts w:hint="eastAsia" w:ascii="宋体" w:hAnsi="宋体" w:cs="宋体"/>
          <w:sz w:val="24"/>
          <w:lang w:bidi="ar"/>
        </w:rPr>
      </w:pPr>
      <w:r>
        <w:rPr>
          <w:rFonts w:hint="eastAsia" w:ascii="宋体" w:hAnsi="宋体" w:cs="宋体"/>
          <w:sz w:val="24"/>
          <w:lang w:bidi="ar"/>
        </w:rPr>
        <w:t>3.方式：现场报名(报名携带资料：加盖投标人公章的法定代表人授权书、被授权人身份证复印件)</w:t>
      </w:r>
    </w:p>
    <w:p w14:paraId="46D1D418">
      <w:pPr>
        <w:widowControl/>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lang w:bidi="ar"/>
        </w:rPr>
        <w:t>4.售价：人民币500元。</w:t>
      </w:r>
    </w:p>
    <w:p w14:paraId="55F09AD1">
      <w:pPr>
        <w:tabs>
          <w:tab w:val="left" w:pos="900"/>
          <w:tab w:val="left" w:pos="1980"/>
        </w:tabs>
        <w:snapToGrid w:val="0"/>
        <w:spacing w:line="360" w:lineRule="auto"/>
        <w:ind w:left="840"/>
        <w:rPr>
          <w:sz w:val="24"/>
        </w:rPr>
      </w:pPr>
      <w:bookmarkStart w:id="22" w:name="_GoBack"/>
      <w:bookmarkEnd w:id="22"/>
    </w:p>
    <w:p w14:paraId="37C2FBE9">
      <w:pPr>
        <w:pStyle w:val="2"/>
        <w:widowControl/>
        <w:spacing w:before="0" w:line="360" w:lineRule="auto"/>
        <w:jc w:val="left"/>
        <w:rPr>
          <w:rFonts w:ascii="Times New Roman" w:hAnsi="Times New Roman" w:eastAsia="宋体"/>
          <w:sz w:val="24"/>
          <w:szCs w:val="24"/>
        </w:rPr>
      </w:pPr>
      <w:bookmarkStart w:id="10" w:name="_Toc28359082"/>
      <w:bookmarkStart w:id="11" w:name="_Toc28359005"/>
      <w:bookmarkStart w:id="12" w:name="_Toc35393793"/>
      <w:bookmarkStart w:id="13" w:name="_Toc35393624"/>
      <w:r>
        <w:rPr>
          <w:rFonts w:hint="eastAsia" w:ascii="Times New Roman" w:hAnsi="Times New Roman" w:eastAsia="宋体"/>
          <w:sz w:val="24"/>
          <w:szCs w:val="24"/>
        </w:rPr>
        <w:t>三</w:t>
      </w:r>
      <w:r>
        <w:rPr>
          <w:rFonts w:ascii="Times New Roman" w:hAnsi="Times New Roman" w:eastAsia="宋体"/>
          <w:sz w:val="24"/>
          <w:szCs w:val="24"/>
        </w:rPr>
        <w:t>、提交投标文件</w:t>
      </w:r>
      <w:bookmarkEnd w:id="10"/>
      <w:bookmarkEnd w:id="11"/>
      <w:r>
        <w:rPr>
          <w:rFonts w:ascii="Times New Roman" w:hAnsi="Times New Roman" w:eastAsia="宋体"/>
          <w:sz w:val="24"/>
          <w:szCs w:val="24"/>
        </w:rPr>
        <w:t>截止时间、开标时间和地点</w:t>
      </w:r>
      <w:bookmarkEnd w:id="12"/>
      <w:bookmarkEnd w:id="13"/>
    </w:p>
    <w:p w14:paraId="44A683FB">
      <w:pPr>
        <w:spacing w:line="360" w:lineRule="auto"/>
        <w:ind w:firstLine="480" w:firstLineChars="200"/>
        <w:rPr>
          <w:bCs/>
          <w:sz w:val="24"/>
          <w:u w:val="single"/>
        </w:rPr>
      </w:pPr>
      <w:r>
        <w:rPr>
          <w:sz w:val="24"/>
          <w:lang w:bidi="ar"/>
        </w:rPr>
        <w:t>投标截止时间、开标时间：</w:t>
      </w:r>
      <w:r>
        <w:rPr>
          <w:rFonts w:hint="eastAsia"/>
          <w:sz w:val="24"/>
          <w:lang w:bidi="ar"/>
        </w:rPr>
        <w:t>202</w:t>
      </w:r>
      <w:r>
        <w:rPr>
          <w:sz w:val="24"/>
          <w:lang w:bidi="ar"/>
        </w:rPr>
        <w:t>6年</w:t>
      </w:r>
      <w:r>
        <w:rPr>
          <w:rFonts w:hint="eastAsia"/>
          <w:sz w:val="24"/>
          <w:lang w:val="en-US" w:eastAsia="zh-CN" w:bidi="ar"/>
        </w:rPr>
        <w:t>6</w:t>
      </w:r>
      <w:r>
        <w:rPr>
          <w:sz w:val="24"/>
          <w:lang w:bidi="ar"/>
        </w:rPr>
        <w:t>月</w:t>
      </w:r>
      <w:r>
        <w:rPr>
          <w:rFonts w:hint="eastAsia"/>
          <w:sz w:val="24"/>
          <w:lang w:val="en-US" w:eastAsia="zh-CN" w:bidi="ar"/>
        </w:rPr>
        <w:t>8</w:t>
      </w:r>
      <w:r>
        <w:rPr>
          <w:sz w:val="24"/>
          <w:lang w:bidi="ar"/>
        </w:rPr>
        <w:t>日09点30分</w:t>
      </w:r>
      <w:r>
        <w:rPr>
          <w:bCs/>
          <w:sz w:val="24"/>
          <w:lang w:bidi="ar"/>
        </w:rPr>
        <w:t>（北京时间）</w:t>
      </w:r>
      <w:r>
        <w:rPr>
          <w:iCs/>
          <w:sz w:val="24"/>
          <w:lang w:bidi="ar"/>
        </w:rPr>
        <w:t>。</w:t>
      </w:r>
    </w:p>
    <w:p w14:paraId="35B426C8">
      <w:pPr>
        <w:spacing w:line="360" w:lineRule="auto"/>
        <w:ind w:firstLine="480" w:firstLineChars="200"/>
        <w:rPr>
          <w:sz w:val="24"/>
          <w:lang w:val="zh-TW" w:bidi="ar"/>
        </w:rPr>
      </w:pPr>
      <w:r>
        <w:rPr>
          <w:sz w:val="24"/>
          <w:lang w:bidi="ar"/>
        </w:rPr>
        <w:t>地点：</w:t>
      </w:r>
      <w:r>
        <w:rPr>
          <w:rFonts w:hint="eastAsia"/>
          <w:sz w:val="24"/>
          <w:lang w:val="zh-TW" w:bidi="ar"/>
        </w:rPr>
        <w:t>北京市北京经济技术开发区万源街22号天宇大厦B座四层会议室。</w:t>
      </w:r>
    </w:p>
    <w:p w14:paraId="7485F794">
      <w:pPr>
        <w:spacing w:line="360" w:lineRule="auto"/>
        <w:ind w:firstLine="480" w:firstLineChars="200"/>
        <w:rPr>
          <w:bCs/>
          <w:sz w:val="24"/>
          <w:u w:val="single"/>
        </w:rPr>
      </w:pPr>
    </w:p>
    <w:p w14:paraId="5FF3F934">
      <w:pPr>
        <w:pStyle w:val="2"/>
        <w:spacing w:before="0" w:line="360" w:lineRule="auto"/>
        <w:jc w:val="left"/>
        <w:rPr>
          <w:rFonts w:ascii="Times New Roman" w:hAnsi="Times New Roman" w:eastAsia="宋体"/>
          <w:sz w:val="24"/>
          <w:szCs w:val="24"/>
        </w:rPr>
      </w:pPr>
      <w:bookmarkStart w:id="14" w:name="_Toc35393796"/>
      <w:bookmarkStart w:id="15" w:name="_Toc28359085"/>
      <w:bookmarkStart w:id="16" w:name="_Toc28359008"/>
      <w:bookmarkStart w:id="17" w:name="_Toc35393627"/>
      <w:r>
        <w:rPr>
          <w:rFonts w:hint="eastAsia" w:ascii="Times New Roman" w:hAnsi="Times New Roman" w:eastAsia="宋体"/>
          <w:sz w:val="24"/>
          <w:szCs w:val="24"/>
        </w:rPr>
        <w:t>四</w:t>
      </w:r>
      <w:r>
        <w:rPr>
          <w:rFonts w:ascii="Times New Roman" w:hAnsi="Times New Roman" w:eastAsia="宋体"/>
          <w:sz w:val="24"/>
          <w:szCs w:val="24"/>
        </w:rPr>
        <w:t>、对本次招标提出询问，请按以下方式联系。</w:t>
      </w:r>
      <w:bookmarkEnd w:id="14"/>
      <w:bookmarkEnd w:id="15"/>
      <w:bookmarkEnd w:id="16"/>
      <w:bookmarkEnd w:id="17"/>
    </w:p>
    <w:p w14:paraId="76F77DAD">
      <w:pPr>
        <w:spacing w:line="360" w:lineRule="auto"/>
        <w:ind w:left="1080" w:leftChars="371" w:hanging="301" w:hangingChars="125"/>
        <w:jc w:val="left"/>
        <w:rPr>
          <w:b/>
          <w:sz w:val="24"/>
        </w:rPr>
      </w:pPr>
      <w:r>
        <w:rPr>
          <w:b/>
          <w:sz w:val="24"/>
        </w:rPr>
        <w:t>1.采购人信息</w:t>
      </w:r>
    </w:p>
    <w:p w14:paraId="6F972728">
      <w:pPr>
        <w:spacing w:line="360" w:lineRule="auto"/>
        <w:ind w:left="1079" w:leftChars="371" w:hanging="300" w:hangingChars="125"/>
        <w:jc w:val="left"/>
        <w:rPr>
          <w:sz w:val="24"/>
        </w:rPr>
      </w:pPr>
      <w:bookmarkStart w:id="18" w:name="_Toc28359009"/>
      <w:bookmarkStart w:id="19" w:name="_Toc28359086"/>
      <w:r>
        <w:rPr>
          <w:sz w:val="24"/>
        </w:rPr>
        <w:t>名    称：</w:t>
      </w:r>
      <w:r>
        <w:rPr>
          <w:rFonts w:hint="eastAsia"/>
          <w:sz w:val="24"/>
        </w:rPr>
        <w:t>四川科瑞软件有限责任公司</w:t>
      </w:r>
    </w:p>
    <w:p w14:paraId="0306C653">
      <w:pPr>
        <w:spacing w:line="360" w:lineRule="auto"/>
        <w:ind w:left="1079" w:leftChars="371" w:hanging="300" w:hangingChars="125"/>
        <w:jc w:val="left"/>
        <w:rPr>
          <w:sz w:val="24"/>
        </w:rPr>
      </w:pPr>
      <w:r>
        <w:rPr>
          <w:sz w:val="24"/>
        </w:rPr>
        <w:t>地    址：</w:t>
      </w:r>
      <w:r>
        <w:rPr>
          <w:rFonts w:hint="eastAsia"/>
          <w:sz w:val="24"/>
        </w:rPr>
        <w:t>四川省绵阳市科创区九洲大道255号</w:t>
      </w:r>
    </w:p>
    <w:p w14:paraId="7DAA0BC4">
      <w:pPr>
        <w:spacing w:line="360" w:lineRule="auto"/>
        <w:ind w:left="1079" w:leftChars="371" w:hanging="300" w:hangingChars="125"/>
        <w:jc w:val="left"/>
        <w:rPr>
          <w:sz w:val="24"/>
        </w:rPr>
      </w:pPr>
      <w:r>
        <w:rPr>
          <w:sz w:val="24"/>
        </w:rPr>
        <w:t>联系方式：0816-2470930</w:t>
      </w:r>
    </w:p>
    <w:p w14:paraId="1C42E158">
      <w:pPr>
        <w:spacing w:line="360" w:lineRule="auto"/>
        <w:ind w:left="1080" w:leftChars="371" w:hanging="301" w:hangingChars="125"/>
        <w:jc w:val="left"/>
        <w:rPr>
          <w:b/>
          <w:sz w:val="24"/>
        </w:rPr>
      </w:pPr>
      <w:r>
        <w:rPr>
          <w:b/>
          <w:sz w:val="24"/>
        </w:rPr>
        <w:t>2.采购代理机构信息</w:t>
      </w:r>
      <w:bookmarkEnd w:id="18"/>
      <w:bookmarkEnd w:id="19"/>
    </w:p>
    <w:p w14:paraId="4000957E">
      <w:pPr>
        <w:spacing w:line="360" w:lineRule="auto"/>
        <w:ind w:left="1079" w:leftChars="371" w:hanging="300" w:hangingChars="125"/>
        <w:jc w:val="left"/>
        <w:rPr>
          <w:sz w:val="24"/>
        </w:rPr>
      </w:pPr>
      <w:bookmarkStart w:id="20" w:name="_Toc28359087"/>
      <w:bookmarkStart w:id="21" w:name="_Toc28359010"/>
      <w:r>
        <w:rPr>
          <w:sz w:val="24"/>
        </w:rPr>
        <w:t>名    称：</w:t>
      </w:r>
      <w:r>
        <w:rPr>
          <w:rFonts w:hint="eastAsia"/>
          <w:sz w:val="24"/>
        </w:rPr>
        <w:t>中承国汇咨询(北京)有限公司</w:t>
      </w:r>
    </w:p>
    <w:p w14:paraId="75A03647">
      <w:pPr>
        <w:spacing w:line="360" w:lineRule="auto"/>
        <w:ind w:left="1079" w:leftChars="371" w:hanging="300" w:hangingChars="125"/>
        <w:jc w:val="left"/>
        <w:rPr>
          <w:sz w:val="24"/>
        </w:rPr>
      </w:pPr>
      <w:r>
        <w:rPr>
          <w:sz w:val="24"/>
        </w:rPr>
        <w:t>地    址：</w:t>
      </w:r>
      <w:r>
        <w:rPr>
          <w:rFonts w:hint="eastAsia"/>
          <w:sz w:val="24"/>
        </w:rPr>
        <w:t>北京市北京经济技术开发区万源街22号</w:t>
      </w:r>
    </w:p>
    <w:p w14:paraId="5EA474FA">
      <w:pPr>
        <w:spacing w:line="360" w:lineRule="auto"/>
        <w:ind w:left="1079" w:leftChars="371" w:hanging="300" w:hangingChars="125"/>
        <w:jc w:val="left"/>
        <w:rPr>
          <w:sz w:val="24"/>
          <w:u w:val="single"/>
        </w:rPr>
      </w:pPr>
      <w:r>
        <w:rPr>
          <w:sz w:val="24"/>
        </w:rPr>
        <w:t>联系方式：</w:t>
      </w:r>
      <w:r>
        <w:rPr>
          <w:rFonts w:hint="eastAsia"/>
          <w:sz w:val="24"/>
        </w:rPr>
        <w:t>010-53383779</w:t>
      </w:r>
    </w:p>
    <w:p w14:paraId="61714370">
      <w:pPr>
        <w:spacing w:line="360" w:lineRule="auto"/>
        <w:ind w:left="1080" w:leftChars="371" w:hanging="301" w:hangingChars="125"/>
        <w:jc w:val="left"/>
        <w:rPr>
          <w:b/>
          <w:sz w:val="24"/>
          <w:u w:val="single"/>
        </w:rPr>
      </w:pPr>
      <w:r>
        <w:rPr>
          <w:b/>
          <w:sz w:val="24"/>
        </w:rPr>
        <w:t>3.项目联系方式</w:t>
      </w:r>
      <w:bookmarkEnd w:id="20"/>
      <w:bookmarkEnd w:id="21"/>
    </w:p>
    <w:p w14:paraId="7958E655">
      <w:pPr>
        <w:spacing w:line="360" w:lineRule="auto"/>
        <w:ind w:left="1079" w:leftChars="371" w:hanging="300" w:hangingChars="125"/>
        <w:jc w:val="left"/>
        <w:rPr>
          <w:sz w:val="24"/>
        </w:rPr>
      </w:pPr>
      <w:r>
        <w:rPr>
          <w:sz w:val="24"/>
        </w:rPr>
        <w:t>项目联系人：</w:t>
      </w:r>
      <w:r>
        <w:rPr>
          <w:rFonts w:hint="eastAsia"/>
          <w:sz w:val="24"/>
        </w:rPr>
        <w:t>王老师</w:t>
      </w:r>
    </w:p>
    <w:p w14:paraId="28F9A283">
      <w:pPr>
        <w:spacing w:line="360" w:lineRule="auto"/>
        <w:ind w:left="1079" w:leftChars="371" w:hanging="300" w:hangingChars="125"/>
        <w:jc w:val="left"/>
        <w:rPr>
          <w:rFonts w:hint="eastAsia"/>
          <w:sz w:val="24"/>
          <w:u w:val="single"/>
        </w:rPr>
      </w:pPr>
      <w:r>
        <w:rPr>
          <w:sz w:val="24"/>
        </w:rPr>
        <w:t>电      话：15982031953</w:t>
      </w:r>
    </w:p>
    <w:p w14:paraId="1BD2CFD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1007FF"/>
    <w:rsid w:val="69F431CE"/>
    <w:rsid w:val="711007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653</Words>
  <Characters>750</Characters>
  <Lines>0</Lines>
  <Paragraphs>0</Paragraphs>
  <TotalTime>1</TotalTime>
  <ScaleCrop>false</ScaleCrop>
  <LinksUpToDate>false</LinksUpToDate>
  <CharactersWithSpaces>772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2026-04-24T06:04:00Z</dcterms:created>
  <dc:creator>北京运营管理部</dc:creator>
  <cp:lastModifiedBy>北京运营管理部</cp:lastModifiedBy>
  <dcterms:modified xsi:type="dcterms:W3CDTF">2026-05-13T13:15:30Z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0A463F089277440B9FE9E78D5A67C2F5_11</vt:lpwstr>
  </property>
  <property fmtid="{D5CDD505-2E9C-101B-9397-08002B2CF9AE}" pid="4" name="KSOTemplateDocerSaveRecord">
    <vt:lpwstr>eyJoZGlkIjoiNDI1NzU3OTY1NzQ2MTFlN2FiMWRkNmJkMjViNWZlMGYiLCJ1c2VySWQiOiI1NjQxOTI3MTgifQ==</vt:lpwstr>
  </property>
</Properties>
</file>